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93E2A" w14:textId="77777777" w:rsidR="00937D5C" w:rsidRDefault="00937D5C">
      <w:pPr>
        <w:jc w:val="both"/>
        <w:outlineLvl w:val="0"/>
        <w:rPr>
          <w:rFonts w:ascii="Calibri" w:eastAsia="Calibri" w:hAnsi="Calibri" w:cs="Arial"/>
          <w:b/>
          <w:sz w:val="28"/>
          <w:szCs w:val="28"/>
          <w:lang w:eastAsia="en-US"/>
        </w:rPr>
      </w:pPr>
    </w:p>
    <w:p w14:paraId="29DA19FF" w14:textId="77777777" w:rsidR="00DB12F7" w:rsidRDefault="00DB12F7" w:rsidP="00DB12F7">
      <w:pPr>
        <w:jc w:val="both"/>
        <w:outlineLvl w:val="0"/>
      </w:pPr>
      <w:r>
        <w:rPr>
          <w:rFonts w:ascii="Calibri" w:eastAsia="Calibri" w:hAnsi="Calibri" w:cs="Arial"/>
          <w:b/>
          <w:sz w:val="28"/>
          <w:szCs w:val="28"/>
          <w:lang w:eastAsia="en-US"/>
        </w:rPr>
        <w:t xml:space="preserve">Příloha č. 2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2F24245A" w14:textId="77777777" w:rsidR="00DB12F7" w:rsidRDefault="00DB12F7" w:rsidP="00DB12F7">
      <w:pPr>
        <w:jc w:val="both"/>
        <w:outlineLvl w:val="0"/>
        <w:rPr>
          <w:rFonts w:ascii="Calibri" w:eastAsia="Calibri" w:hAnsi="Calibri" w:cs="Arial"/>
          <w:b/>
          <w:sz w:val="28"/>
          <w:szCs w:val="28"/>
          <w:lang w:eastAsia="en-US"/>
        </w:rPr>
      </w:pPr>
    </w:p>
    <w:p w14:paraId="18936CEF" w14:textId="77777777" w:rsidR="00DB12F7" w:rsidRDefault="00DB12F7" w:rsidP="00DB12F7">
      <w:pPr>
        <w:jc w:val="both"/>
        <w:outlineLvl w:val="0"/>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6AC6D74D" w14:textId="77777777" w:rsidR="00DB12F7" w:rsidRDefault="00DB12F7" w:rsidP="00DB12F7">
      <w:pPr>
        <w:jc w:val="both"/>
        <w:outlineLvl w:val="0"/>
        <w:rPr>
          <w:rFonts w:ascii="Calibri" w:eastAsia="Calibri" w:hAnsi="Calibri" w:cs="Arial"/>
          <w:b/>
          <w:sz w:val="28"/>
          <w:szCs w:val="28"/>
          <w:lang w:eastAsia="en-US"/>
        </w:rPr>
      </w:pPr>
    </w:p>
    <w:p w14:paraId="693E93F0" w14:textId="77777777" w:rsidR="00DB12F7" w:rsidRDefault="00DB12F7" w:rsidP="00DB12F7">
      <w:pPr>
        <w:shd w:val="clear" w:color="auto" w:fill="FFD966" w:themeFill="accent4" w:themeFillTint="99"/>
        <w:jc w:val="both"/>
        <w:outlineLvl w:val="0"/>
      </w:pPr>
      <w:r>
        <w:rPr>
          <w:rFonts w:ascii="Calibri" w:hAnsi="Calibri" w:cs="Arial"/>
          <w:b/>
          <w:sz w:val="24"/>
        </w:rPr>
        <w:t xml:space="preserve">Název veřejné zakázky:      </w:t>
      </w:r>
    </w:p>
    <w:p w14:paraId="20BE5ED7" w14:textId="06208C93" w:rsidR="00DB12F7" w:rsidRPr="00F028F3" w:rsidRDefault="00470C0F" w:rsidP="00DB12F7">
      <w:pPr>
        <w:shd w:val="clear" w:color="auto" w:fill="FFD966" w:themeFill="accent4" w:themeFillTint="99"/>
        <w:rPr>
          <w:rFonts w:ascii="Calibri" w:hAnsi="Calibri" w:cs="Calibri"/>
          <w:sz w:val="32"/>
          <w:szCs w:val="32"/>
        </w:rPr>
      </w:pPr>
      <w:r>
        <w:rPr>
          <w:rFonts w:ascii="Calibri" w:hAnsi="Calibri" w:cs="Calibri"/>
          <w:b/>
          <w:sz w:val="32"/>
          <w:szCs w:val="32"/>
        </w:rPr>
        <w:t xml:space="preserve">Myčka endoskopů </w:t>
      </w:r>
    </w:p>
    <w:p w14:paraId="42493339" w14:textId="77777777" w:rsidR="00DB12F7" w:rsidRDefault="00DB12F7" w:rsidP="00DB12F7">
      <w:pPr>
        <w:jc w:val="both"/>
        <w:rPr>
          <w:rFonts w:asciiTheme="minorHAnsi" w:hAnsiTheme="minorHAnsi" w:cs="Arial"/>
          <w:b/>
          <w:bCs/>
          <w:sz w:val="24"/>
        </w:rPr>
      </w:pPr>
    </w:p>
    <w:p w14:paraId="0D3EF8BD" w14:textId="77777777" w:rsidR="00DB12F7" w:rsidRDefault="00DB12F7" w:rsidP="00DB12F7">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43D914C5" w14:textId="77777777" w:rsidR="00DB12F7" w:rsidRDefault="00DB12F7" w:rsidP="00DB12F7">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9FEA68D" w14:textId="77777777" w:rsidR="00DB12F7" w:rsidRDefault="00DB12F7" w:rsidP="00DB12F7">
      <w:pPr>
        <w:pStyle w:val="Zkladntext2"/>
        <w:rPr>
          <w:rFonts w:ascii="Calibri" w:hAnsi="Calibri" w:cs="Arial"/>
          <w:sz w:val="22"/>
          <w:szCs w:val="22"/>
        </w:rPr>
      </w:pPr>
    </w:p>
    <w:p w14:paraId="39485906" w14:textId="77777777" w:rsidR="00DB12F7" w:rsidRDefault="00DB12F7" w:rsidP="00DB12F7">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59C6AEF" w14:textId="77777777" w:rsidR="008A1AD0" w:rsidRDefault="008A1AD0" w:rsidP="00DB12F7">
      <w:pPr>
        <w:pStyle w:val="Nadpis2"/>
        <w:rPr>
          <w:sz w:val="28"/>
          <w:szCs w:val="28"/>
        </w:rPr>
      </w:pPr>
    </w:p>
    <w:p w14:paraId="37D29ACB"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p w14:paraId="07918AF0" w14:textId="77777777" w:rsidR="00937D5C" w:rsidRDefault="00937D5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3E5B4F" w14:paraId="035269F2" w14:textId="77777777" w:rsidTr="00831419">
        <w:trPr>
          <w:cantSplit/>
          <w:trHeight w:val="387"/>
        </w:trPr>
        <w:tc>
          <w:tcPr>
            <w:tcW w:w="4536" w:type="dxa"/>
            <w:shd w:val="clear" w:color="auto" w:fill="BDD6EE" w:themeFill="accent1" w:themeFillTint="66"/>
            <w:vAlign w:val="center"/>
          </w:tcPr>
          <w:p w14:paraId="57D86546" w14:textId="77777777" w:rsidR="003E5B4F" w:rsidRDefault="003E5B4F" w:rsidP="00831419">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23B21EC0" w14:textId="5111FDBA" w:rsidR="003E5B4F" w:rsidRDefault="00470C0F" w:rsidP="00831419">
            <w:pPr>
              <w:rPr>
                <w:rFonts w:asciiTheme="minorHAnsi" w:hAnsiTheme="minorHAnsi"/>
                <w:b/>
                <w:bCs/>
                <w:sz w:val="28"/>
                <w:szCs w:val="28"/>
              </w:rPr>
            </w:pPr>
            <w:r>
              <w:rPr>
                <w:rFonts w:asciiTheme="minorHAnsi" w:hAnsiTheme="minorHAnsi" w:cs="Arial"/>
                <w:b/>
                <w:sz w:val="28"/>
                <w:szCs w:val="28"/>
              </w:rPr>
              <w:t>Myčka endoskopů 1 ks</w:t>
            </w:r>
          </w:p>
        </w:tc>
      </w:tr>
      <w:tr w:rsidR="003E5B4F" w14:paraId="266ECD21" w14:textId="77777777" w:rsidTr="00831419">
        <w:trPr>
          <w:cantSplit/>
        </w:trPr>
        <w:tc>
          <w:tcPr>
            <w:tcW w:w="4536" w:type="dxa"/>
            <w:shd w:val="clear" w:color="auto" w:fill="F7CAAC" w:themeFill="accent2" w:themeFillTint="66"/>
          </w:tcPr>
          <w:p w14:paraId="0BB71341" w14:textId="77777777" w:rsidR="003E5B4F" w:rsidRDefault="003E5B4F" w:rsidP="00831419">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096A49C9" w14:textId="77777777" w:rsidR="003E5B4F" w:rsidRDefault="003E5B4F" w:rsidP="00831419">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4D9D4BB9" w14:textId="77777777" w:rsidR="003E5B4F" w:rsidRDefault="003E5B4F" w:rsidP="00831419">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470C0F" w14:paraId="3C3EF2EF" w14:textId="77777777" w:rsidTr="008D1CA1">
        <w:trPr>
          <w:cantSplit/>
        </w:trPr>
        <w:tc>
          <w:tcPr>
            <w:tcW w:w="4536" w:type="dxa"/>
            <w:shd w:val="clear" w:color="auto" w:fill="auto"/>
          </w:tcPr>
          <w:p w14:paraId="03C04488" w14:textId="3EF4B495" w:rsidR="00470C0F" w:rsidRPr="007454D9" w:rsidRDefault="00470C0F" w:rsidP="00470C0F">
            <w:pPr>
              <w:rPr>
                <w:rFonts w:ascii="Tahoma" w:hAnsi="Tahoma" w:cs="Tahoma"/>
                <w:szCs w:val="20"/>
              </w:rPr>
            </w:pPr>
            <w:r w:rsidRPr="00593B8F">
              <w:rPr>
                <w:rFonts w:ascii="Calibri" w:hAnsi="Calibri" w:cs="Calibri"/>
                <w:sz w:val="22"/>
                <w:szCs w:val="22"/>
              </w:rPr>
              <w:t xml:space="preserve">Plně automatický dezinfektor endoskopů </w:t>
            </w:r>
          </w:p>
        </w:tc>
        <w:tc>
          <w:tcPr>
            <w:tcW w:w="1276" w:type="dxa"/>
            <w:shd w:val="clear" w:color="auto" w:fill="auto"/>
            <w:vAlign w:val="center"/>
          </w:tcPr>
          <w:p w14:paraId="0211CB35" w14:textId="114DF88C" w:rsidR="00470C0F"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shd w:val="clear" w:color="auto" w:fill="auto"/>
            <w:vAlign w:val="center"/>
          </w:tcPr>
          <w:p w14:paraId="7FAD73C3" w14:textId="25039CB5" w:rsidR="00470C0F"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r>
      <w:tr w:rsidR="00470C0F" w14:paraId="2785098F" w14:textId="77777777" w:rsidTr="008D1CA1">
        <w:trPr>
          <w:cantSplit/>
        </w:trPr>
        <w:tc>
          <w:tcPr>
            <w:tcW w:w="4536" w:type="dxa"/>
            <w:shd w:val="clear" w:color="auto" w:fill="auto"/>
          </w:tcPr>
          <w:p w14:paraId="55FA8560" w14:textId="04AF14C2" w:rsidR="00470C0F" w:rsidRPr="007454D9" w:rsidRDefault="00470C0F" w:rsidP="00470C0F">
            <w:pPr>
              <w:rPr>
                <w:rFonts w:ascii="Tahoma" w:hAnsi="Tahoma" w:cs="Tahoma"/>
                <w:szCs w:val="20"/>
              </w:rPr>
            </w:pPr>
            <w:r w:rsidRPr="00593B8F">
              <w:rPr>
                <w:rFonts w:ascii="Calibri" w:hAnsi="Calibri" w:cs="Calibri"/>
                <w:sz w:val="22"/>
                <w:szCs w:val="22"/>
              </w:rPr>
              <w:t xml:space="preserve">PAA proces na bázi kyseliny </w:t>
            </w:r>
            <w:proofErr w:type="spellStart"/>
            <w:r w:rsidRPr="00593B8F">
              <w:rPr>
                <w:rFonts w:ascii="Calibri" w:hAnsi="Calibri" w:cs="Calibri"/>
                <w:sz w:val="22"/>
                <w:szCs w:val="22"/>
              </w:rPr>
              <w:t>peroctové</w:t>
            </w:r>
            <w:proofErr w:type="spellEnd"/>
            <w:r w:rsidRPr="00593B8F">
              <w:rPr>
                <w:rFonts w:ascii="Calibri" w:hAnsi="Calibri" w:cs="Calibri"/>
                <w:sz w:val="22"/>
                <w:szCs w:val="22"/>
              </w:rPr>
              <w:t xml:space="preserve"> pro čištění a dezinfekce endoskopů</w:t>
            </w:r>
          </w:p>
        </w:tc>
        <w:tc>
          <w:tcPr>
            <w:tcW w:w="1276" w:type="dxa"/>
            <w:shd w:val="clear" w:color="auto" w:fill="auto"/>
            <w:vAlign w:val="center"/>
          </w:tcPr>
          <w:p w14:paraId="06DBA9D1" w14:textId="07E7E68A" w:rsidR="00470C0F"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shd w:val="clear" w:color="auto" w:fill="auto"/>
            <w:vAlign w:val="center"/>
          </w:tcPr>
          <w:p w14:paraId="340E66A8" w14:textId="7085EE94" w:rsidR="00470C0F"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r>
      <w:tr w:rsidR="00470C0F" w14:paraId="79E1091C" w14:textId="77777777" w:rsidTr="008D1CA1">
        <w:trPr>
          <w:cantSplit/>
        </w:trPr>
        <w:tc>
          <w:tcPr>
            <w:tcW w:w="4536" w:type="dxa"/>
            <w:shd w:val="clear" w:color="auto" w:fill="auto"/>
          </w:tcPr>
          <w:p w14:paraId="35CC7436" w14:textId="7BFDED68" w:rsidR="00470C0F" w:rsidRPr="00B36BE3" w:rsidRDefault="00470C0F" w:rsidP="00470C0F">
            <w:pPr>
              <w:rPr>
                <w:rFonts w:ascii="Tahoma" w:hAnsi="Tahoma" w:cs="Tahoma"/>
                <w:szCs w:val="20"/>
              </w:rPr>
            </w:pPr>
            <w:r w:rsidRPr="00593B8F">
              <w:rPr>
                <w:rFonts w:ascii="Calibri" w:hAnsi="Calibri" w:cs="Calibri"/>
                <w:sz w:val="22"/>
                <w:szCs w:val="22"/>
              </w:rPr>
              <w:t xml:space="preserve">Současné automatické čištění a </w:t>
            </w:r>
            <w:proofErr w:type="gramStart"/>
            <w:r w:rsidRPr="00593B8F">
              <w:rPr>
                <w:rFonts w:ascii="Calibri" w:hAnsi="Calibri" w:cs="Calibri"/>
                <w:sz w:val="22"/>
                <w:szCs w:val="22"/>
              </w:rPr>
              <w:t>desinfekce</w:t>
            </w:r>
            <w:proofErr w:type="gramEnd"/>
            <w:r w:rsidRPr="00593B8F">
              <w:rPr>
                <w:rFonts w:ascii="Calibri" w:hAnsi="Calibri" w:cs="Calibri"/>
                <w:sz w:val="22"/>
                <w:szCs w:val="22"/>
              </w:rPr>
              <w:t xml:space="preserve"> min. dvou flexibilních endoskopů</w:t>
            </w:r>
          </w:p>
        </w:tc>
        <w:tc>
          <w:tcPr>
            <w:tcW w:w="1276" w:type="dxa"/>
            <w:shd w:val="clear" w:color="auto" w:fill="auto"/>
            <w:vAlign w:val="center"/>
          </w:tcPr>
          <w:p w14:paraId="7F931D78" w14:textId="5613C1DA" w:rsidR="00470C0F"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shd w:val="clear" w:color="auto" w:fill="auto"/>
            <w:vAlign w:val="center"/>
          </w:tcPr>
          <w:p w14:paraId="49DE8D56" w14:textId="651BB309" w:rsidR="00470C0F"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r>
      <w:tr w:rsidR="00470C0F" w14:paraId="7CB55890" w14:textId="77777777" w:rsidTr="008D1CA1">
        <w:trPr>
          <w:cantSplit/>
        </w:trPr>
        <w:tc>
          <w:tcPr>
            <w:tcW w:w="4536" w:type="dxa"/>
            <w:shd w:val="clear" w:color="auto" w:fill="auto"/>
          </w:tcPr>
          <w:p w14:paraId="49277474" w14:textId="71B447AC" w:rsidR="00470C0F" w:rsidRPr="007454D9" w:rsidRDefault="00470C0F" w:rsidP="00470C0F">
            <w:pPr>
              <w:rPr>
                <w:rFonts w:ascii="Tahoma" w:hAnsi="Tahoma" w:cs="Tahoma"/>
                <w:szCs w:val="20"/>
              </w:rPr>
            </w:pPr>
            <w:r w:rsidRPr="00593B8F">
              <w:rPr>
                <w:rFonts w:ascii="Calibri" w:hAnsi="Calibri" w:cs="Calibri"/>
                <w:sz w:val="22"/>
                <w:szCs w:val="22"/>
              </w:rPr>
              <w:t xml:space="preserve">Chemická dezinfekce endoskopů </w:t>
            </w:r>
          </w:p>
        </w:tc>
        <w:tc>
          <w:tcPr>
            <w:tcW w:w="1276" w:type="dxa"/>
            <w:shd w:val="clear" w:color="auto" w:fill="auto"/>
            <w:vAlign w:val="center"/>
          </w:tcPr>
          <w:p w14:paraId="09AB5498" w14:textId="0F86F67C" w:rsidR="00470C0F"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shd w:val="clear" w:color="auto" w:fill="auto"/>
            <w:vAlign w:val="center"/>
          </w:tcPr>
          <w:p w14:paraId="0CD90584" w14:textId="7864589E" w:rsidR="00470C0F"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r>
      <w:tr w:rsidR="00470C0F" w14:paraId="28A04048" w14:textId="77777777" w:rsidTr="008D1CA1">
        <w:trPr>
          <w:cantSplit/>
        </w:trPr>
        <w:tc>
          <w:tcPr>
            <w:tcW w:w="4536" w:type="dxa"/>
            <w:shd w:val="clear" w:color="auto" w:fill="auto"/>
          </w:tcPr>
          <w:p w14:paraId="541394AE" w14:textId="2A36D587" w:rsidR="00470C0F" w:rsidRPr="007454D9" w:rsidRDefault="00470C0F" w:rsidP="00470C0F">
            <w:pPr>
              <w:rPr>
                <w:rFonts w:ascii="Tahoma" w:hAnsi="Tahoma" w:cs="Tahoma"/>
                <w:szCs w:val="20"/>
              </w:rPr>
            </w:pPr>
            <w:r w:rsidRPr="00593B8F">
              <w:rPr>
                <w:rFonts w:ascii="Calibri" w:hAnsi="Calibri" w:cs="Calibri"/>
                <w:sz w:val="22"/>
                <w:szCs w:val="22"/>
              </w:rPr>
              <w:t xml:space="preserve">Uzavřený pracovní cyklus zahrnující automatické mytí v detergentu, </w:t>
            </w:r>
            <w:proofErr w:type="gramStart"/>
            <w:r w:rsidRPr="00593B8F">
              <w:rPr>
                <w:rFonts w:ascii="Calibri" w:hAnsi="Calibri" w:cs="Calibri"/>
                <w:sz w:val="22"/>
                <w:szCs w:val="22"/>
              </w:rPr>
              <w:t>desinfekci</w:t>
            </w:r>
            <w:proofErr w:type="gramEnd"/>
            <w:r w:rsidRPr="00593B8F">
              <w:rPr>
                <w:rFonts w:ascii="Calibri" w:hAnsi="Calibri" w:cs="Calibri"/>
                <w:sz w:val="22"/>
                <w:szCs w:val="22"/>
              </w:rPr>
              <w:t>, a závěrečný oplach v čištěné vodě</w:t>
            </w:r>
          </w:p>
        </w:tc>
        <w:tc>
          <w:tcPr>
            <w:tcW w:w="1276" w:type="dxa"/>
            <w:shd w:val="clear" w:color="auto" w:fill="auto"/>
            <w:vAlign w:val="center"/>
          </w:tcPr>
          <w:p w14:paraId="0E3BC788" w14:textId="6887E725" w:rsidR="00470C0F"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shd w:val="clear" w:color="auto" w:fill="auto"/>
            <w:vAlign w:val="center"/>
          </w:tcPr>
          <w:p w14:paraId="26626A99" w14:textId="704DE5EF" w:rsidR="00470C0F"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r>
      <w:tr w:rsidR="00470C0F" w14:paraId="239410DB" w14:textId="77777777" w:rsidTr="008D1CA1">
        <w:trPr>
          <w:cantSplit/>
        </w:trPr>
        <w:tc>
          <w:tcPr>
            <w:tcW w:w="4536" w:type="dxa"/>
            <w:shd w:val="clear" w:color="auto" w:fill="auto"/>
          </w:tcPr>
          <w:p w14:paraId="26CED5B0" w14:textId="423DD891" w:rsidR="00470C0F" w:rsidRPr="00B36BE3" w:rsidRDefault="00470C0F" w:rsidP="00470C0F">
            <w:pPr>
              <w:rPr>
                <w:rFonts w:ascii="Tahoma" w:hAnsi="Tahoma" w:cs="Tahoma"/>
                <w:szCs w:val="20"/>
              </w:rPr>
            </w:pPr>
            <w:r w:rsidRPr="00593B8F">
              <w:rPr>
                <w:rFonts w:ascii="Calibri" w:hAnsi="Calibri" w:cs="Calibri"/>
                <w:sz w:val="22"/>
                <w:szCs w:val="22"/>
              </w:rPr>
              <w:t>Automatické dávkování pracovních roztoků</w:t>
            </w:r>
          </w:p>
        </w:tc>
        <w:tc>
          <w:tcPr>
            <w:tcW w:w="1276" w:type="dxa"/>
            <w:shd w:val="clear" w:color="auto" w:fill="auto"/>
            <w:vAlign w:val="center"/>
          </w:tcPr>
          <w:p w14:paraId="67E87802" w14:textId="6C446EE6" w:rsidR="00470C0F" w:rsidRDefault="00470C0F" w:rsidP="00470C0F">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shd w:val="clear" w:color="auto" w:fill="auto"/>
            <w:vAlign w:val="center"/>
          </w:tcPr>
          <w:p w14:paraId="5C50D1F8" w14:textId="1C92E4CD" w:rsidR="00470C0F" w:rsidRDefault="00470C0F" w:rsidP="00470C0F">
            <w:pPr>
              <w:jc w:val="center"/>
              <w:rPr>
                <w:rFonts w:ascii="Calibri" w:hAnsi="Calibri" w:cs="Calibri"/>
                <w:color w:val="FF0000"/>
                <w:szCs w:val="20"/>
              </w:rPr>
            </w:pPr>
            <w:r w:rsidRPr="000F2B33">
              <w:rPr>
                <w:rFonts w:ascii="Calibri" w:hAnsi="Calibri" w:cs="Calibri"/>
                <w:color w:val="FF0000"/>
                <w:szCs w:val="20"/>
              </w:rPr>
              <w:t>(doplní dodavatel)</w:t>
            </w:r>
          </w:p>
        </w:tc>
      </w:tr>
      <w:tr w:rsidR="00470C0F" w14:paraId="3712A517" w14:textId="77777777" w:rsidTr="008D1CA1">
        <w:trPr>
          <w:cantSplit/>
        </w:trPr>
        <w:tc>
          <w:tcPr>
            <w:tcW w:w="4536" w:type="dxa"/>
            <w:shd w:val="clear" w:color="auto" w:fill="auto"/>
          </w:tcPr>
          <w:p w14:paraId="02575B68" w14:textId="69BE7C3B" w:rsidR="00470C0F" w:rsidRPr="00B36BE3" w:rsidRDefault="00470C0F" w:rsidP="00470C0F">
            <w:pPr>
              <w:rPr>
                <w:rFonts w:ascii="Tahoma" w:hAnsi="Tahoma" w:cs="Tahoma"/>
                <w:szCs w:val="20"/>
              </w:rPr>
            </w:pPr>
            <w:r w:rsidRPr="00593B8F">
              <w:rPr>
                <w:rFonts w:ascii="Calibri" w:hAnsi="Calibri" w:cs="Calibri"/>
                <w:sz w:val="22"/>
                <w:szCs w:val="22"/>
              </w:rPr>
              <w:t>Automatická kontrola těsnosti endoskopů po celou dobu procesu</w:t>
            </w:r>
          </w:p>
        </w:tc>
        <w:tc>
          <w:tcPr>
            <w:tcW w:w="1276" w:type="dxa"/>
            <w:shd w:val="clear" w:color="auto" w:fill="auto"/>
            <w:vAlign w:val="center"/>
          </w:tcPr>
          <w:p w14:paraId="6C5A60F2" w14:textId="5A8FE79A" w:rsidR="00470C0F" w:rsidRDefault="00470C0F" w:rsidP="00470C0F">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shd w:val="clear" w:color="auto" w:fill="auto"/>
            <w:vAlign w:val="center"/>
          </w:tcPr>
          <w:p w14:paraId="62461EA6" w14:textId="01FB1A02" w:rsidR="00470C0F" w:rsidRDefault="00470C0F" w:rsidP="00470C0F">
            <w:pPr>
              <w:jc w:val="center"/>
              <w:rPr>
                <w:rFonts w:ascii="Calibri" w:hAnsi="Calibri" w:cs="Calibri"/>
                <w:color w:val="FF0000"/>
                <w:szCs w:val="20"/>
              </w:rPr>
            </w:pPr>
            <w:r w:rsidRPr="000F2B33">
              <w:rPr>
                <w:rFonts w:ascii="Calibri" w:hAnsi="Calibri" w:cs="Calibri"/>
                <w:color w:val="FF0000"/>
                <w:szCs w:val="20"/>
              </w:rPr>
              <w:t>(doplní dodavatel)</w:t>
            </w:r>
          </w:p>
        </w:tc>
      </w:tr>
      <w:tr w:rsidR="00470C0F" w14:paraId="598F7668" w14:textId="77777777" w:rsidTr="008D1CA1">
        <w:trPr>
          <w:cantSplit/>
        </w:trPr>
        <w:tc>
          <w:tcPr>
            <w:tcW w:w="4536" w:type="dxa"/>
            <w:shd w:val="clear" w:color="auto" w:fill="auto"/>
          </w:tcPr>
          <w:p w14:paraId="61543493" w14:textId="345A98BA" w:rsidR="00470C0F" w:rsidRPr="00B36BE3" w:rsidRDefault="00470C0F" w:rsidP="00470C0F">
            <w:pPr>
              <w:rPr>
                <w:rFonts w:ascii="Tahoma" w:hAnsi="Tahoma" w:cs="Tahoma"/>
                <w:szCs w:val="20"/>
              </w:rPr>
            </w:pPr>
            <w:r w:rsidRPr="00593B8F">
              <w:rPr>
                <w:rFonts w:ascii="Calibri" w:hAnsi="Calibri" w:cs="Calibri"/>
                <w:sz w:val="22"/>
                <w:szCs w:val="22"/>
              </w:rPr>
              <w:t>UV jednotka pro zajištění dekontaminace vstupní vody ve spolupráci s externím iontoměničem</w:t>
            </w:r>
          </w:p>
        </w:tc>
        <w:tc>
          <w:tcPr>
            <w:tcW w:w="1276" w:type="dxa"/>
            <w:shd w:val="clear" w:color="auto" w:fill="auto"/>
            <w:vAlign w:val="center"/>
          </w:tcPr>
          <w:p w14:paraId="7671E7B5" w14:textId="6A41149B" w:rsidR="00470C0F" w:rsidRDefault="00470C0F" w:rsidP="00470C0F">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shd w:val="clear" w:color="auto" w:fill="auto"/>
            <w:vAlign w:val="center"/>
          </w:tcPr>
          <w:p w14:paraId="0AD2F1B5" w14:textId="3BCB0462" w:rsidR="00470C0F" w:rsidRDefault="00470C0F" w:rsidP="00470C0F">
            <w:pPr>
              <w:jc w:val="center"/>
              <w:rPr>
                <w:rFonts w:ascii="Calibri" w:hAnsi="Calibri" w:cs="Calibri"/>
                <w:color w:val="FF0000"/>
                <w:szCs w:val="20"/>
              </w:rPr>
            </w:pPr>
            <w:r w:rsidRPr="000F2B33">
              <w:rPr>
                <w:rFonts w:ascii="Calibri" w:hAnsi="Calibri" w:cs="Calibri"/>
                <w:color w:val="FF0000"/>
                <w:szCs w:val="20"/>
              </w:rPr>
              <w:t>(doplní dodavatel)</w:t>
            </w:r>
          </w:p>
        </w:tc>
      </w:tr>
      <w:tr w:rsidR="00470C0F" w14:paraId="44F58109" w14:textId="77777777" w:rsidTr="008D1CA1">
        <w:trPr>
          <w:cantSplit/>
        </w:trPr>
        <w:tc>
          <w:tcPr>
            <w:tcW w:w="4536" w:type="dxa"/>
            <w:shd w:val="clear" w:color="auto" w:fill="auto"/>
          </w:tcPr>
          <w:p w14:paraId="5C1C1AB8" w14:textId="77777777" w:rsidR="00470C0F" w:rsidRPr="00593B8F" w:rsidRDefault="00470C0F" w:rsidP="00470C0F">
            <w:pPr>
              <w:pStyle w:val="Prosttext"/>
              <w:rPr>
                <w:rFonts w:ascii="Calibri" w:hAnsi="Calibri" w:cs="Calibri"/>
                <w:sz w:val="22"/>
                <w:szCs w:val="22"/>
                <w:lang w:eastAsia="cs-CZ"/>
              </w:rPr>
            </w:pPr>
            <w:r w:rsidRPr="00593B8F">
              <w:rPr>
                <w:rFonts w:ascii="Calibri" w:hAnsi="Calibri" w:cs="Calibri"/>
                <w:sz w:val="22"/>
                <w:szCs w:val="22"/>
                <w:lang w:eastAsia="cs-CZ"/>
              </w:rPr>
              <w:t>Zobrazení doby chodu</w:t>
            </w:r>
          </w:p>
          <w:p w14:paraId="6FBE62D3" w14:textId="76740621" w:rsidR="00470C0F" w:rsidRPr="00B36BE3" w:rsidRDefault="00470C0F" w:rsidP="00470C0F">
            <w:pPr>
              <w:rPr>
                <w:rFonts w:ascii="Tahoma" w:hAnsi="Tahoma" w:cs="Tahoma"/>
                <w:szCs w:val="20"/>
              </w:rPr>
            </w:pPr>
          </w:p>
        </w:tc>
        <w:tc>
          <w:tcPr>
            <w:tcW w:w="1276" w:type="dxa"/>
            <w:shd w:val="clear" w:color="auto" w:fill="auto"/>
            <w:vAlign w:val="center"/>
          </w:tcPr>
          <w:p w14:paraId="75E219D5" w14:textId="732E8E11" w:rsidR="00470C0F"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shd w:val="clear" w:color="auto" w:fill="auto"/>
            <w:vAlign w:val="center"/>
          </w:tcPr>
          <w:p w14:paraId="7E05F0D8" w14:textId="7D99843E" w:rsidR="00470C0F"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r>
      <w:tr w:rsidR="00470C0F" w14:paraId="51A8302A" w14:textId="77777777" w:rsidTr="008D1CA1">
        <w:trPr>
          <w:cantSplit/>
        </w:trPr>
        <w:tc>
          <w:tcPr>
            <w:tcW w:w="4536" w:type="dxa"/>
            <w:shd w:val="clear" w:color="auto" w:fill="auto"/>
          </w:tcPr>
          <w:p w14:paraId="196405C5" w14:textId="30572176" w:rsidR="00470C0F" w:rsidRPr="00A92F1F" w:rsidRDefault="00470C0F" w:rsidP="00470C0F">
            <w:pPr>
              <w:rPr>
                <w:rFonts w:ascii="Tahoma" w:hAnsi="Tahoma" w:cs="Tahoma"/>
                <w:szCs w:val="20"/>
              </w:rPr>
            </w:pPr>
            <w:r w:rsidRPr="00593B8F">
              <w:rPr>
                <w:rFonts w:ascii="Calibri" w:hAnsi="Calibri" w:cs="Calibri"/>
                <w:sz w:val="22"/>
                <w:szCs w:val="22"/>
              </w:rPr>
              <w:t>Datové rozhraní pro Ethernet, konektor pro externí klávesnici</w:t>
            </w:r>
          </w:p>
        </w:tc>
        <w:tc>
          <w:tcPr>
            <w:tcW w:w="1276" w:type="dxa"/>
            <w:shd w:val="clear" w:color="auto" w:fill="auto"/>
            <w:vAlign w:val="center"/>
          </w:tcPr>
          <w:p w14:paraId="2D3E25B1" w14:textId="61300536" w:rsidR="00470C0F" w:rsidRPr="00463022" w:rsidRDefault="00470C0F" w:rsidP="00470C0F">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shd w:val="clear" w:color="auto" w:fill="auto"/>
            <w:vAlign w:val="center"/>
          </w:tcPr>
          <w:p w14:paraId="4438C9F2" w14:textId="0FFAF998" w:rsidR="00470C0F" w:rsidRPr="00463022" w:rsidRDefault="00470C0F" w:rsidP="00470C0F">
            <w:pPr>
              <w:jc w:val="center"/>
              <w:rPr>
                <w:rFonts w:ascii="Calibri" w:hAnsi="Calibri" w:cs="Calibri"/>
                <w:color w:val="FF0000"/>
                <w:szCs w:val="20"/>
              </w:rPr>
            </w:pPr>
            <w:r w:rsidRPr="000F2B33">
              <w:rPr>
                <w:rFonts w:ascii="Calibri" w:hAnsi="Calibri" w:cs="Calibri"/>
                <w:color w:val="FF0000"/>
                <w:szCs w:val="20"/>
              </w:rPr>
              <w:t>(doplní dodavatel)</w:t>
            </w:r>
          </w:p>
        </w:tc>
      </w:tr>
      <w:tr w:rsidR="00470C0F" w14:paraId="63AAEC50" w14:textId="77777777" w:rsidTr="008D1CA1">
        <w:trPr>
          <w:cantSplit/>
        </w:trPr>
        <w:tc>
          <w:tcPr>
            <w:tcW w:w="4536" w:type="dxa"/>
            <w:tcBorders>
              <w:bottom w:val="single" w:sz="4" w:space="0" w:color="auto"/>
            </w:tcBorders>
            <w:shd w:val="clear" w:color="auto" w:fill="auto"/>
          </w:tcPr>
          <w:p w14:paraId="3C4CA0A3" w14:textId="59E95BBD" w:rsidR="00470C0F" w:rsidRPr="007454D9" w:rsidRDefault="00470C0F" w:rsidP="00470C0F">
            <w:pPr>
              <w:rPr>
                <w:rFonts w:ascii="Tahoma" w:hAnsi="Tahoma" w:cs="Tahoma"/>
                <w:szCs w:val="20"/>
              </w:rPr>
            </w:pPr>
            <w:r w:rsidRPr="00593B8F">
              <w:rPr>
                <w:rFonts w:ascii="Calibri" w:hAnsi="Calibri" w:cs="Calibri"/>
                <w:sz w:val="22"/>
                <w:szCs w:val="22"/>
              </w:rPr>
              <w:lastRenderedPageBreak/>
              <w:t>Automatická kontrola průchodnosti všech kanálků endoskopu</w:t>
            </w:r>
          </w:p>
        </w:tc>
        <w:tc>
          <w:tcPr>
            <w:tcW w:w="1276" w:type="dxa"/>
            <w:tcBorders>
              <w:bottom w:val="single" w:sz="4" w:space="0" w:color="auto"/>
            </w:tcBorders>
            <w:shd w:val="clear" w:color="auto" w:fill="auto"/>
            <w:vAlign w:val="center"/>
          </w:tcPr>
          <w:p w14:paraId="62BB5DD6" w14:textId="5B4C4BF0" w:rsidR="00470C0F" w:rsidRPr="00463022"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tcBorders>
              <w:bottom w:val="single" w:sz="4" w:space="0" w:color="auto"/>
            </w:tcBorders>
            <w:shd w:val="clear" w:color="auto" w:fill="auto"/>
            <w:vAlign w:val="center"/>
          </w:tcPr>
          <w:p w14:paraId="490BC5AA" w14:textId="33D33A2C" w:rsidR="00470C0F" w:rsidRPr="00463022"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r>
      <w:tr w:rsidR="00470C0F" w14:paraId="2329259E" w14:textId="77777777" w:rsidTr="008D1CA1">
        <w:trPr>
          <w:cantSplit/>
        </w:trPr>
        <w:tc>
          <w:tcPr>
            <w:tcW w:w="4536" w:type="dxa"/>
            <w:tcBorders>
              <w:bottom w:val="single" w:sz="4" w:space="0" w:color="auto"/>
            </w:tcBorders>
            <w:shd w:val="clear" w:color="auto" w:fill="auto"/>
          </w:tcPr>
          <w:p w14:paraId="2F38A5EF" w14:textId="38DE932B" w:rsidR="00470C0F" w:rsidRPr="00A92F1F" w:rsidRDefault="00470C0F" w:rsidP="00470C0F">
            <w:pPr>
              <w:rPr>
                <w:rFonts w:ascii="Tahoma" w:hAnsi="Tahoma" w:cs="Tahoma"/>
                <w:szCs w:val="20"/>
              </w:rPr>
            </w:pPr>
            <w:proofErr w:type="spellStart"/>
            <w:r>
              <w:rPr>
                <w:rFonts w:ascii="Calibri" w:hAnsi="Calibri" w:cs="Calibri"/>
                <w:sz w:val="22"/>
                <w:szCs w:val="22"/>
              </w:rPr>
              <w:t>A</w:t>
            </w:r>
            <w:r w:rsidRPr="00593B8F">
              <w:rPr>
                <w:rFonts w:ascii="Calibri" w:hAnsi="Calibri" w:cs="Calibri"/>
                <w:sz w:val="22"/>
                <w:szCs w:val="22"/>
              </w:rPr>
              <w:t>utodesinfekční</w:t>
            </w:r>
            <w:proofErr w:type="spellEnd"/>
            <w:r w:rsidRPr="00593B8F">
              <w:rPr>
                <w:rFonts w:ascii="Calibri" w:hAnsi="Calibri" w:cs="Calibri"/>
                <w:sz w:val="22"/>
                <w:szCs w:val="22"/>
              </w:rPr>
              <w:t xml:space="preserve"> cyklus</w:t>
            </w:r>
          </w:p>
        </w:tc>
        <w:tc>
          <w:tcPr>
            <w:tcW w:w="1276" w:type="dxa"/>
            <w:tcBorders>
              <w:bottom w:val="single" w:sz="4" w:space="0" w:color="auto"/>
            </w:tcBorders>
            <w:shd w:val="clear" w:color="auto" w:fill="auto"/>
            <w:vAlign w:val="center"/>
          </w:tcPr>
          <w:p w14:paraId="2B4298BE" w14:textId="711E71FB" w:rsidR="00470C0F" w:rsidRPr="00463022"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tcBorders>
              <w:bottom w:val="single" w:sz="4" w:space="0" w:color="auto"/>
            </w:tcBorders>
            <w:shd w:val="clear" w:color="auto" w:fill="auto"/>
            <w:vAlign w:val="center"/>
          </w:tcPr>
          <w:p w14:paraId="34EA7F79" w14:textId="17B35A10" w:rsidR="00470C0F" w:rsidRPr="00463022"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r>
      <w:tr w:rsidR="00470C0F" w14:paraId="529843BC" w14:textId="77777777" w:rsidTr="008D1CA1">
        <w:trPr>
          <w:cantSplit/>
        </w:trPr>
        <w:tc>
          <w:tcPr>
            <w:tcW w:w="4536" w:type="dxa"/>
            <w:tcBorders>
              <w:bottom w:val="single" w:sz="4" w:space="0" w:color="auto"/>
            </w:tcBorders>
            <w:shd w:val="clear" w:color="auto" w:fill="auto"/>
          </w:tcPr>
          <w:p w14:paraId="35039AF7" w14:textId="1341F959" w:rsidR="00470C0F" w:rsidRDefault="00470C0F" w:rsidP="00470C0F">
            <w:pPr>
              <w:rPr>
                <w:rFonts w:ascii="Calibri" w:hAnsi="Calibri" w:cs="Calibri"/>
                <w:sz w:val="22"/>
                <w:szCs w:val="22"/>
              </w:rPr>
            </w:pPr>
            <w:r w:rsidRPr="00593B8F">
              <w:rPr>
                <w:rFonts w:ascii="Calibri" w:hAnsi="Calibri" w:cs="Calibri"/>
                <w:sz w:val="22"/>
                <w:szCs w:val="22"/>
              </w:rPr>
              <w:t>Maximální rozměry – š 900 x v 850 x h 600 mm</w:t>
            </w:r>
          </w:p>
        </w:tc>
        <w:tc>
          <w:tcPr>
            <w:tcW w:w="1276" w:type="dxa"/>
            <w:tcBorders>
              <w:bottom w:val="single" w:sz="4" w:space="0" w:color="auto"/>
            </w:tcBorders>
            <w:shd w:val="clear" w:color="auto" w:fill="auto"/>
            <w:vAlign w:val="center"/>
          </w:tcPr>
          <w:p w14:paraId="665CC680" w14:textId="65078540" w:rsidR="00470C0F" w:rsidRPr="002476E6"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tcBorders>
              <w:bottom w:val="single" w:sz="4" w:space="0" w:color="auto"/>
            </w:tcBorders>
            <w:shd w:val="clear" w:color="auto" w:fill="auto"/>
            <w:vAlign w:val="center"/>
          </w:tcPr>
          <w:p w14:paraId="1038155D" w14:textId="6C8FD1BF" w:rsidR="00470C0F" w:rsidRPr="002476E6"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r>
      <w:tr w:rsidR="00470C0F" w14:paraId="359B872A" w14:textId="77777777" w:rsidTr="008D1CA1">
        <w:trPr>
          <w:cantSplit/>
        </w:trPr>
        <w:tc>
          <w:tcPr>
            <w:tcW w:w="4536" w:type="dxa"/>
            <w:tcBorders>
              <w:bottom w:val="single" w:sz="4" w:space="0" w:color="auto"/>
            </w:tcBorders>
            <w:shd w:val="clear" w:color="auto" w:fill="auto"/>
          </w:tcPr>
          <w:p w14:paraId="24C120C8" w14:textId="646E82FF" w:rsidR="00470C0F" w:rsidRDefault="00470C0F" w:rsidP="00470C0F">
            <w:pPr>
              <w:rPr>
                <w:rFonts w:ascii="Calibri" w:hAnsi="Calibri" w:cs="Calibri"/>
                <w:sz w:val="22"/>
                <w:szCs w:val="22"/>
              </w:rPr>
            </w:pPr>
            <w:r w:rsidRPr="0014267A">
              <w:rPr>
                <w:rFonts w:ascii="Calibri" w:hAnsi="Calibri" w:cs="Calibri"/>
                <w:sz w:val="22"/>
                <w:szCs w:val="22"/>
              </w:rPr>
              <w:t>Otevíraní dvířek zepředu</w:t>
            </w:r>
          </w:p>
        </w:tc>
        <w:tc>
          <w:tcPr>
            <w:tcW w:w="1276" w:type="dxa"/>
            <w:tcBorders>
              <w:bottom w:val="single" w:sz="4" w:space="0" w:color="auto"/>
            </w:tcBorders>
            <w:shd w:val="clear" w:color="auto" w:fill="auto"/>
            <w:vAlign w:val="center"/>
          </w:tcPr>
          <w:p w14:paraId="20134DC8" w14:textId="7EA45F27" w:rsidR="00470C0F" w:rsidRPr="002476E6"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tcBorders>
              <w:bottom w:val="single" w:sz="4" w:space="0" w:color="auto"/>
            </w:tcBorders>
            <w:shd w:val="clear" w:color="auto" w:fill="auto"/>
            <w:vAlign w:val="center"/>
          </w:tcPr>
          <w:p w14:paraId="1F9BC32E" w14:textId="02E3584D" w:rsidR="00470C0F" w:rsidRPr="002476E6"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r>
      <w:tr w:rsidR="00470C0F" w14:paraId="7DC6EE8F" w14:textId="77777777" w:rsidTr="008D1CA1">
        <w:trPr>
          <w:cantSplit/>
        </w:trPr>
        <w:tc>
          <w:tcPr>
            <w:tcW w:w="4536" w:type="dxa"/>
            <w:tcBorders>
              <w:bottom w:val="single" w:sz="4" w:space="0" w:color="auto"/>
            </w:tcBorders>
            <w:shd w:val="clear" w:color="auto" w:fill="auto"/>
          </w:tcPr>
          <w:p w14:paraId="2F777578" w14:textId="66BF42A2" w:rsidR="00470C0F" w:rsidRDefault="00470C0F" w:rsidP="00470C0F">
            <w:pPr>
              <w:rPr>
                <w:rFonts w:ascii="Calibri" w:hAnsi="Calibri" w:cs="Calibri"/>
                <w:sz w:val="22"/>
                <w:szCs w:val="22"/>
              </w:rPr>
            </w:pPr>
            <w:r>
              <w:rPr>
                <w:rFonts w:ascii="Calibri" w:hAnsi="Calibri" w:cs="Calibri"/>
                <w:sz w:val="22"/>
                <w:szCs w:val="22"/>
              </w:rPr>
              <w:t xml:space="preserve">Nutné připojení myčky na stávající </w:t>
            </w:r>
            <w:r w:rsidRPr="0014267A">
              <w:rPr>
                <w:rFonts w:ascii="Calibri" w:hAnsi="Calibri" w:cs="Calibri"/>
                <w:sz w:val="22"/>
                <w:szCs w:val="22"/>
              </w:rPr>
              <w:t>vodovodní přípojk</w:t>
            </w:r>
            <w:r>
              <w:rPr>
                <w:rFonts w:ascii="Calibri" w:hAnsi="Calibri" w:cs="Calibri"/>
                <w:sz w:val="22"/>
                <w:szCs w:val="22"/>
              </w:rPr>
              <w:t>u</w:t>
            </w:r>
            <w:r w:rsidRPr="0014267A">
              <w:rPr>
                <w:rFonts w:ascii="Calibri" w:hAnsi="Calibri" w:cs="Calibri"/>
                <w:sz w:val="22"/>
                <w:szCs w:val="22"/>
              </w:rPr>
              <w:t xml:space="preserve">, odpad a elektrický přívod  </w:t>
            </w:r>
          </w:p>
        </w:tc>
        <w:tc>
          <w:tcPr>
            <w:tcW w:w="1276" w:type="dxa"/>
            <w:tcBorders>
              <w:bottom w:val="single" w:sz="4" w:space="0" w:color="auto"/>
            </w:tcBorders>
            <w:shd w:val="clear" w:color="auto" w:fill="auto"/>
            <w:vAlign w:val="center"/>
          </w:tcPr>
          <w:p w14:paraId="14E23E16" w14:textId="526C37B0" w:rsidR="00470C0F" w:rsidRPr="002476E6"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tcBorders>
              <w:bottom w:val="single" w:sz="4" w:space="0" w:color="auto"/>
            </w:tcBorders>
            <w:shd w:val="clear" w:color="auto" w:fill="auto"/>
            <w:vAlign w:val="center"/>
          </w:tcPr>
          <w:p w14:paraId="46747C07" w14:textId="1CA14EEE" w:rsidR="00470C0F" w:rsidRPr="002476E6"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r>
      <w:tr w:rsidR="00470C0F" w14:paraId="6806D881" w14:textId="77777777" w:rsidTr="008D1CA1">
        <w:trPr>
          <w:cantSplit/>
        </w:trPr>
        <w:tc>
          <w:tcPr>
            <w:tcW w:w="4536" w:type="dxa"/>
            <w:tcBorders>
              <w:bottom w:val="single" w:sz="4" w:space="0" w:color="auto"/>
            </w:tcBorders>
            <w:shd w:val="clear" w:color="auto" w:fill="auto"/>
          </w:tcPr>
          <w:p w14:paraId="2106373C" w14:textId="735DBAD4" w:rsidR="00470C0F" w:rsidRDefault="00470C0F" w:rsidP="00470C0F">
            <w:pPr>
              <w:rPr>
                <w:rFonts w:ascii="Calibri" w:hAnsi="Calibri" w:cs="Calibri"/>
                <w:sz w:val="22"/>
                <w:szCs w:val="22"/>
              </w:rPr>
            </w:pPr>
            <w:r>
              <w:rPr>
                <w:rFonts w:ascii="Calibri" w:hAnsi="Calibri" w:cs="Calibri"/>
                <w:sz w:val="22"/>
                <w:szCs w:val="22"/>
              </w:rPr>
              <w:t>Výrobní materiál myčky</w:t>
            </w:r>
            <w:r w:rsidRPr="00593B8F">
              <w:rPr>
                <w:rFonts w:ascii="Calibri" w:hAnsi="Calibri" w:cs="Calibri"/>
                <w:sz w:val="22"/>
                <w:szCs w:val="22"/>
              </w:rPr>
              <w:t xml:space="preserve"> z nerezové oceli </w:t>
            </w:r>
          </w:p>
        </w:tc>
        <w:tc>
          <w:tcPr>
            <w:tcW w:w="1276" w:type="dxa"/>
            <w:tcBorders>
              <w:bottom w:val="single" w:sz="4" w:space="0" w:color="auto"/>
            </w:tcBorders>
            <w:shd w:val="clear" w:color="auto" w:fill="auto"/>
            <w:vAlign w:val="center"/>
          </w:tcPr>
          <w:p w14:paraId="0681C899" w14:textId="6DD543F5" w:rsidR="00470C0F" w:rsidRPr="002476E6"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tcBorders>
              <w:bottom w:val="single" w:sz="4" w:space="0" w:color="auto"/>
            </w:tcBorders>
            <w:shd w:val="clear" w:color="auto" w:fill="auto"/>
            <w:vAlign w:val="center"/>
          </w:tcPr>
          <w:p w14:paraId="3BF95A38" w14:textId="299D1267" w:rsidR="00470C0F" w:rsidRPr="002476E6"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r>
      <w:tr w:rsidR="00470C0F" w14:paraId="6C90B970" w14:textId="77777777" w:rsidTr="008D1CA1">
        <w:trPr>
          <w:cantSplit/>
        </w:trPr>
        <w:tc>
          <w:tcPr>
            <w:tcW w:w="4536" w:type="dxa"/>
            <w:tcBorders>
              <w:bottom w:val="single" w:sz="4" w:space="0" w:color="auto"/>
            </w:tcBorders>
            <w:shd w:val="clear" w:color="auto" w:fill="auto"/>
          </w:tcPr>
          <w:p w14:paraId="15951AD1" w14:textId="09D7D1C3" w:rsidR="00470C0F" w:rsidRDefault="00470C0F" w:rsidP="00470C0F">
            <w:pPr>
              <w:rPr>
                <w:rFonts w:ascii="Calibri" w:hAnsi="Calibri" w:cs="Calibri"/>
                <w:sz w:val="22"/>
                <w:szCs w:val="22"/>
              </w:rPr>
            </w:pPr>
            <w:r w:rsidRPr="00593B8F">
              <w:rPr>
                <w:rFonts w:ascii="Calibri" w:hAnsi="Calibri" w:cs="Calibri"/>
                <w:sz w:val="22"/>
                <w:szCs w:val="22"/>
              </w:rPr>
              <w:t>Plně vyhovuje české i evropské legislativě (vyhláška 195Sb/2005, norma ISO-15883-1)</w:t>
            </w:r>
          </w:p>
        </w:tc>
        <w:tc>
          <w:tcPr>
            <w:tcW w:w="1276" w:type="dxa"/>
            <w:tcBorders>
              <w:bottom w:val="single" w:sz="4" w:space="0" w:color="auto"/>
            </w:tcBorders>
            <w:shd w:val="clear" w:color="auto" w:fill="auto"/>
            <w:vAlign w:val="center"/>
          </w:tcPr>
          <w:p w14:paraId="143286B1" w14:textId="3796DF3C" w:rsidR="00470C0F" w:rsidRPr="002476E6"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tcBorders>
              <w:bottom w:val="single" w:sz="4" w:space="0" w:color="auto"/>
            </w:tcBorders>
            <w:shd w:val="clear" w:color="auto" w:fill="auto"/>
            <w:vAlign w:val="center"/>
          </w:tcPr>
          <w:p w14:paraId="7165E1B4" w14:textId="31FEDFE2" w:rsidR="00470C0F" w:rsidRPr="002476E6" w:rsidRDefault="00470C0F" w:rsidP="00470C0F">
            <w:pPr>
              <w:jc w:val="center"/>
              <w:rPr>
                <w:rFonts w:ascii="Calibri" w:hAnsi="Calibri" w:cs="Calibri"/>
                <w:color w:val="FF0000"/>
                <w:szCs w:val="20"/>
              </w:rPr>
            </w:pPr>
            <w:r w:rsidRPr="002476E6">
              <w:rPr>
                <w:rFonts w:ascii="Calibri" w:hAnsi="Calibri" w:cs="Calibri"/>
                <w:color w:val="FF0000"/>
                <w:szCs w:val="20"/>
              </w:rPr>
              <w:t>(doplní dodavatel)</w:t>
            </w:r>
          </w:p>
        </w:tc>
      </w:tr>
    </w:tbl>
    <w:p w14:paraId="588A5C1F" w14:textId="3B59865A" w:rsidR="00DB12F7" w:rsidRDefault="00DB12F7" w:rsidP="00F028F3">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F028F3">
        <w:rPr>
          <w:rFonts w:asciiTheme="minorHAnsi" w:hAnsiTheme="minorHAnsi"/>
          <w:sz w:val="22"/>
          <w:szCs w:val="22"/>
        </w:rPr>
        <w:t xml:space="preserve"> </w:t>
      </w:r>
      <w:r>
        <w:rPr>
          <w:rFonts w:asciiTheme="minorHAnsi" w:hAnsiTheme="minorHAnsi"/>
          <w:sz w:val="22"/>
          <w:szCs w:val="22"/>
        </w:rPr>
        <w:t>% mimo číselné parametry uvedené jako min. nebo max.</w:t>
      </w:r>
    </w:p>
    <w:p w14:paraId="4EFCEB8D" w14:textId="77777777" w:rsidR="00DB12F7" w:rsidRDefault="00DB12F7" w:rsidP="00DB12F7">
      <w:pPr>
        <w:rPr>
          <w:lang w:eastAsia="en-US"/>
        </w:rPr>
      </w:pPr>
    </w:p>
    <w:p w14:paraId="57E55557" w14:textId="77777777" w:rsidR="00DB12F7" w:rsidRPr="000518E2" w:rsidRDefault="00DB12F7" w:rsidP="00DB12F7">
      <w:pPr>
        <w:rPr>
          <w:lang w:eastAsia="en-US"/>
        </w:rPr>
      </w:pPr>
    </w:p>
    <w:p w14:paraId="1407D1A3" w14:textId="77777777" w:rsidR="00DB12F7" w:rsidRPr="0067782F" w:rsidRDefault="00DB12F7" w:rsidP="00DB12F7">
      <w:pPr>
        <w:rPr>
          <w:lang w:eastAsia="en-US"/>
        </w:rPr>
      </w:pPr>
    </w:p>
    <w:p w14:paraId="5A9A8A13" w14:textId="77777777" w:rsidR="00DB12F7" w:rsidRDefault="00DB12F7" w:rsidP="00DB12F7"/>
    <w:p w14:paraId="75AFF28F" w14:textId="77777777" w:rsidR="00DB12F7" w:rsidRDefault="00DB12F7" w:rsidP="00DB12F7"/>
    <w:p w14:paraId="57B51242" w14:textId="77777777" w:rsidR="00DB12F7" w:rsidRDefault="00DB12F7" w:rsidP="00566A7F">
      <w:pPr>
        <w:pStyle w:val="Nadpis2"/>
        <w:spacing w:before="240"/>
        <w:rPr>
          <w:rFonts w:asciiTheme="minorHAnsi" w:hAnsiTheme="minorHAnsi"/>
          <w:sz w:val="22"/>
          <w:szCs w:val="22"/>
        </w:rPr>
      </w:pPr>
    </w:p>
    <w:sectPr w:rsidR="00DB12F7">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54C3F" w14:textId="77777777" w:rsidR="00E65154" w:rsidRDefault="00E6515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E5C89" w14:textId="77777777" w:rsidR="00E65154" w:rsidRDefault="00E651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93336" w14:textId="77777777" w:rsidR="00E65154" w:rsidRDefault="00E6515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02C9F2F1" w:rsidR="00937D5C" w:rsidRDefault="00CF30CB">
    <w:pPr>
      <w:pStyle w:val="Zhlav"/>
      <w:jc w:val="both"/>
    </w:pPr>
    <w:r>
      <w:rPr>
        <w:noProof/>
      </w:rPr>
      <w:drawing>
        <wp:anchor distT="0" distB="0" distL="0" distR="0" simplePos="0" relativeHeight="4" behindDoc="1" locked="0" layoutInCell="1" allowOverlap="1" wp14:anchorId="3E38FC4B" wp14:editId="1879A945">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A32B7" w14:textId="77777777" w:rsidR="00E65154" w:rsidRDefault="00E651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AA841DC"/>
    <w:multiLevelType w:val="hybridMultilevel"/>
    <w:tmpl w:val="A42C97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3"/>
  </w:num>
  <w:num w:numId="3" w16cid:durableId="878710106">
    <w:abstractNumId w:val="2"/>
  </w:num>
  <w:num w:numId="4" w16cid:durableId="4114367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54C61"/>
    <w:rsid w:val="00054F55"/>
    <w:rsid w:val="00201594"/>
    <w:rsid w:val="00204F66"/>
    <w:rsid w:val="00214BF6"/>
    <w:rsid w:val="00247CB7"/>
    <w:rsid w:val="00267187"/>
    <w:rsid w:val="002746B2"/>
    <w:rsid w:val="00293740"/>
    <w:rsid w:val="00366674"/>
    <w:rsid w:val="003A738A"/>
    <w:rsid w:val="003B1947"/>
    <w:rsid w:val="003E5B4F"/>
    <w:rsid w:val="00400835"/>
    <w:rsid w:val="00435830"/>
    <w:rsid w:val="00443BEA"/>
    <w:rsid w:val="00453163"/>
    <w:rsid w:val="004648DB"/>
    <w:rsid w:val="00470C0F"/>
    <w:rsid w:val="00520261"/>
    <w:rsid w:val="0055646F"/>
    <w:rsid w:val="00566A7F"/>
    <w:rsid w:val="005726BB"/>
    <w:rsid w:val="0058593D"/>
    <w:rsid w:val="005C1737"/>
    <w:rsid w:val="005F3F22"/>
    <w:rsid w:val="0065025B"/>
    <w:rsid w:val="00656D8A"/>
    <w:rsid w:val="00665839"/>
    <w:rsid w:val="00704808"/>
    <w:rsid w:val="00757E79"/>
    <w:rsid w:val="007C6E2D"/>
    <w:rsid w:val="007E60E7"/>
    <w:rsid w:val="008132F0"/>
    <w:rsid w:val="008431C9"/>
    <w:rsid w:val="0089716C"/>
    <w:rsid w:val="008A1AD0"/>
    <w:rsid w:val="008F28F8"/>
    <w:rsid w:val="00901BFE"/>
    <w:rsid w:val="00937D5C"/>
    <w:rsid w:val="00957B8F"/>
    <w:rsid w:val="00972E89"/>
    <w:rsid w:val="00981540"/>
    <w:rsid w:val="00981F08"/>
    <w:rsid w:val="00987342"/>
    <w:rsid w:val="009E7096"/>
    <w:rsid w:val="00A66DFF"/>
    <w:rsid w:val="00A70AEA"/>
    <w:rsid w:val="00A903A4"/>
    <w:rsid w:val="00AA1C03"/>
    <w:rsid w:val="00AE2548"/>
    <w:rsid w:val="00B147DE"/>
    <w:rsid w:val="00B426F9"/>
    <w:rsid w:val="00B55BFB"/>
    <w:rsid w:val="00B86130"/>
    <w:rsid w:val="00BD5803"/>
    <w:rsid w:val="00C42F99"/>
    <w:rsid w:val="00C65F82"/>
    <w:rsid w:val="00CC484E"/>
    <w:rsid w:val="00CF30CB"/>
    <w:rsid w:val="00D11B1D"/>
    <w:rsid w:val="00D473CB"/>
    <w:rsid w:val="00D51566"/>
    <w:rsid w:val="00D5361D"/>
    <w:rsid w:val="00DB12F7"/>
    <w:rsid w:val="00DD0540"/>
    <w:rsid w:val="00DD640C"/>
    <w:rsid w:val="00E567AD"/>
    <w:rsid w:val="00E65154"/>
    <w:rsid w:val="00EA63E7"/>
    <w:rsid w:val="00EA64D5"/>
    <w:rsid w:val="00EC4445"/>
    <w:rsid w:val="00EC5DAC"/>
    <w:rsid w:val="00EF1C68"/>
    <w:rsid w:val="00F028F3"/>
    <w:rsid w:val="00F7359D"/>
    <w:rsid w:val="00F865DE"/>
    <w:rsid w:val="00FB1C43"/>
    <w:rsid w:val="00FB74A5"/>
    <w:rsid w:val="00FC16C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656D8A"/>
    <w:rPr>
      <w:b/>
      <w:bCs/>
    </w:rPr>
  </w:style>
  <w:style w:type="paragraph" w:styleId="Textkomente">
    <w:name w:val="annotation text"/>
    <w:basedOn w:val="Normln"/>
    <w:link w:val="TextkomenteChar"/>
    <w:uiPriority w:val="99"/>
    <w:unhideWhenUsed/>
    <w:rsid w:val="00BD5803"/>
    <w:rPr>
      <w:szCs w:val="20"/>
    </w:rPr>
  </w:style>
  <w:style w:type="character" w:customStyle="1" w:styleId="TextkomenteChar">
    <w:name w:val="Text komentáře Char"/>
    <w:basedOn w:val="Standardnpsmoodstavce"/>
    <w:link w:val="Textkomente"/>
    <w:uiPriority w:val="99"/>
    <w:rsid w:val="00BD5803"/>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BD5803"/>
    <w:rPr>
      <w:sz w:val="16"/>
      <w:szCs w:val="16"/>
    </w:rPr>
  </w:style>
  <w:style w:type="paragraph" w:styleId="Pedmtkomente">
    <w:name w:val="annotation subject"/>
    <w:basedOn w:val="Textkomente"/>
    <w:next w:val="Textkomente"/>
    <w:link w:val="PedmtkomenteChar"/>
    <w:uiPriority w:val="99"/>
    <w:semiHidden/>
    <w:unhideWhenUsed/>
    <w:rsid w:val="008431C9"/>
    <w:rPr>
      <w:b/>
      <w:bCs/>
    </w:rPr>
  </w:style>
  <w:style w:type="character" w:customStyle="1" w:styleId="PedmtkomenteChar">
    <w:name w:val="Předmět komentáře Char"/>
    <w:basedOn w:val="TextkomenteChar"/>
    <w:link w:val="Pedmtkomente"/>
    <w:uiPriority w:val="99"/>
    <w:semiHidden/>
    <w:rsid w:val="008431C9"/>
    <w:rPr>
      <w:rFonts w:ascii="Arial" w:eastAsia="Times New Roman" w:hAnsi="Arial" w:cs="Times New Roman"/>
      <w:b/>
      <w:bCs/>
      <w:szCs w:val="20"/>
      <w:lang w:eastAsia="cs-CZ"/>
    </w:rPr>
  </w:style>
  <w:style w:type="paragraph" w:styleId="Prosttext">
    <w:name w:val="Plain Text"/>
    <w:basedOn w:val="Normln"/>
    <w:link w:val="ProsttextChar"/>
    <w:rsid w:val="00470C0F"/>
    <w:rPr>
      <w:rFonts w:cs="Courier New"/>
      <w:sz w:val="24"/>
      <w:lang w:eastAsia="en-US"/>
    </w:rPr>
  </w:style>
  <w:style w:type="character" w:customStyle="1" w:styleId="ProsttextChar">
    <w:name w:val="Prostý text Char"/>
    <w:basedOn w:val="Standardnpsmoodstavce"/>
    <w:link w:val="Prosttext"/>
    <w:rsid w:val="00470C0F"/>
    <w:rPr>
      <w:rFonts w:ascii="Arial" w:eastAsia="Times New Roman" w:hAnsi="Arial"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635719398">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2</Pages>
  <Words>411</Words>
  <Characters>2430</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Janovská Aneta (PKN-ZAK)</cp:lastModifiedBy>
  <cp:revision>45</cp:revision>
  <dcterms:created xsi:type="dcterms:W3CDTF">2022-08-31T07:59:00Z</dcterms:created>
  <dcterms:modified xsi:type="dcterms:W3CDTF">2023-09-21T08:17:00Z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